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5B897" w14:textId="77777777" w:rsidR="0088177C" w:rsidRPr="004F7503" w:rsidRDefault="0088177C" w:rsidP="0088177C">
      <w:pPr>
        <w:jc w:val="center"/>
        <w:rPr>
          <w:rFonts w:ascii="Roboto" w:hAnsi="Roboto"/>
          <w:b/>
          <w:bCs/>
          <w:sz w:val="20"/>
          <w:szCs w:val="20"/>
        </w:rPr>
      </w:pPr>
      <w:r w:rsidRPr="004F7503">
        <w:rPr>
          <w:noProof/>
        </w:rPr>
        <w:drawing>
          <wp:inline distT="0" distB="0" distL="0" distR="0" wp14:anchorId="36480F5A" wp14:editId="0581B156">
            <wp:extent cx="3214048" cy="813786"/>
            <wp:effectExtent l="0" t="0" r="5715" b="571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3157" cy="82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76B44" w14:textId="77777777" w:rsidR="0088177C" w:rsidRPr="004F7503" w:rsidRDefault="0088177C" w:rsidP="0088177C">
      <w:pPr>
        <w:spacing w:before="240" w:after="240"/>
        <w:jc w:val="center"/>
        <w:rPr>
          <w:rFonts w:ascii="Roboto" w:hAnsi="Roboto"/>
          <w:b/>
          <w:bCs/>
          <w:sz w:val="20"/>
          <w:szCs w:val="20"/>
        </w:rPr>
      </w:pPr>
      <w:r w:rsidRPr="004F7503">
        <w:rPr>
          <w:rFonts w:ascii="Roboto" w:hAnsi="Roboto"/>
          <w:b/>
          <w:bCs/>
          <w:sz w:val="20"/>
          <w:szCs w:val="20"/>
        </w:rPr>
        <w:t>Erasmus+</w:t>
      </w:r>
    </w:p>
    <w:p w14:paraId="695B1DEA" w14:textId="77777777" w:rsidR="0088177C" w:rsidRPr="004F7503" w:rsidRDefault="0088177C" w:rsidP="0088177C">
      <w:pPr>
        <w:spacing w:before="360" w:after="360"/>
        <w:jc w:val="center"/>
        <w:rPr>
          <w:rFonts w:ascii="Roboto" w:hAnsi="Roboto"/>
          <w:b/>
          <w:bCs/>
        </w:rPr>
      </w:pPr>
      <w:r w:rsidRPr="004F7503">
        <w:rPr>
          <w:rFonts w:ascii="Roboto" w:hAnsi="Roboto"/>
          <w:b/>
          <w:bCs/>
        </w:rPr>
        <w:t>Závěrečná zpráva</w:t>
      </w:r>
    </w:p>
    <w:p w14:paraId="679790EB" w14:textId="77777777" w:rsidR="0088177C" w:rsidRPr="004F7503" w:rsidRDefault="0088177C" w:rsidP="0088177C">
      <w:pPr>
        <w:spacing w:before="240"/>
        <w:rPr>
          <w:rFonts w:ascii="Roboto" w:hAnsi="Roboto"/>
          <w:b/>
          <w:bCs/>
          <w:sz w:val="20"/>
          <w:szCs w:val="20"/>
        </w:rPr>
      </w:pPr>
      <w:r w:rsidRPr="004F7503">
        <w:rPr>
          <w:rFonts w:ascii="Roboto" w:hAnsi="Roboto"/>
          <w:b/>
          <w:bCs/>
          <w:sz w:val="20"/>
          <w:szCs w:val="20"/>
        </w:rPr>
        <w:t>Základní informace</w:t>
      </w:r>
    </w:p>
    <w:p w14:paraId="3C9F6B53" w14:textId="77777777" w:rsidR="0088177C" w:rsidRPr="004F7503" w:rsidRDefault="0088177C" w:rsidP="0088177C">
      <w:pPr>
        <w:tabs>
          <w:tab w:val="left" w:pos="1134"/>
        </w:tabs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Účastník:</w:t>
      </w:r>
      <w:r w:rsidRPr="004F7503">
        <w:rPr>
          <w:rFonts w:ascii="Roboto" w:hAnsi="Roboto"/>
          <w:sz w:val="20"/>
          <w:szCs w:val="20"/>
        </w:rPr>
        <w:tab/>
        <w:t>Dennis Ryšánek</w:t>
      </w:r>
    </w:p>
    <w:p w14:paraId="4AE534D4" w14:textId="77777777" w:rsidR="0088177C" w:rsidRPr="004F7503" w:rsidRDefault="0088177C" w:rsidP="0088177C">
      <w:pPr>
        <w:tabs>
          <w:tab w:val="left" w:pos="1134"/>
        </w:tabs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Aktivita:</w:t>
      </w:r>
      <w:r w:rsidRPr="004F7503">
        <w:rPr>
          <w:rFonts w:ascii="Roboto" w:hAnsi="Roboto"/>
          <w:sz w:val="20"/>
          <w:szCs w:val="20"/>
        </w:rPr>
        <w:tab/>
      </w:r>
      <w:proofErr w:type="spellStart"/>
      <w:r w:rsidRPr="004F7503">
        <w:rPr>
          <w:rFonts w:ascii="Roboto" w:hAnsi="Roboto"/>
          <w:sz w:val="20"/>
          <w:szCs w:val="20"/>
        </w:rPr>
        <w:t>Teaching</w:t>
      </w:r>
      <w:proofErr w:type="spellEnd"/>
      <w:r w:rsidRPr="004F7503">
        <w:rPr>
          <w:rFonts w:ascii="Roboto" w:hAnsi="Roboto"/>
          <w:sz w:val="20"/>
          <w:szCs w:val="20"/>
        </w:rPr>
        <w:t xml:space="preserve"> </w:t>
      </w:r>
      <w:proofErr w:type="spellStart"/>
      <w:r w:rsidRPr="004F7503">
        <w:rPr>
          <w:rFonts w:ascii="Roboto" w:hAnsi="Roboto"/>
          <w:sz w:val="20"/>
          <w:szCs w:val="20"/>
        </w:rPr>
        <w:t>assignment</w:t>
      </w:r>
      <w:proofErr w:type="spellEnd"/>
    </w:p>
    <w:p w14:paraId="56289583" w14:textId="77777777" w:rsidR="0088177C" w:rsidRPr="004F7503" w:rsidRDefault="0088177C" w:rsidP="0088177C">
      <w:pPr>
        <w:tabs>
          <w:tab w:val="left" w:pos="1134"/>
        </w:tabs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Místo:</w:t>
      </w:r>
      <w:r w:rsidRPr="004F7503">
        <w:rPr>
          <w:rFonts w:ascii="Roboto" w:hAnsi="Roboto"/>
          <w:sz w:val="20"/>
          <w:szCs w:val="20"/>
        </w:rPr>
        <w:tab/>
      </w:r>
      <w:proofErr w:type="spellStart"/>
      <w:r w:rsidRPr="004F7503">
        <w:rPr>
          <w:rFonts w:ascii="Roboto" w:hAnsi="Roboto"/>
          <w:sz w:val="20"/>
          <w:szCs w:val="20"/>
        </w:rPr>
        <w:t>Berufliche</w:t>
      </w:r>
      <w:proofErr w:type="spellEnd"/>
      <w:r w:rsidRPr="004F7503">
        <w:rPr>
          <w:rFonts w:ascii="Roboto" w:hAnsi="Roboto"/>
          <w:sz w:val="20"/>
          <w:szCs w:val="20"/>
        </w:rPr>
        <w:t xml:space="preserve"> </w:t>
      </w:r>
      <w:proofErr w:type="spellStart"/>
      <w:r w:rsidRPr="004F7503">
        <w:rPr>
          <w:rFonts w:ascii="Roboto" w:hAnsi="Roboto"/>
          <w:sz w:val="20"/>
          <w:szCs w:val="20"/>
        </w:rPr>
        <w:t>Schule</w:t>
      </w:r>
      <w:proofErr w:type="spellEnd"/>
      <w:r w:rsidRPr="004F7503">
        <w:rPr>
          <w:rFonts w:ascii="Roboto" w:hAnsi="Roboto"/>
          <w:sz w:val="20"/>
          <w:szCs w:val="20"/>
        </w:rPr>
        <w:t xml:space="preserve"> ITECH, Hamburk, Německo</w:t>
      </w:r>
    </w:p>
    <w:p w14:paraId="6DFC9D07" w14:textId="77777777" w:rsidR="0088177C" w:rsidRPr="004F7503" w:rsidRDefault="0088177C" w:rsidP="0088177C">
      <w:pPr>
        <w:tabs>
          <w:tab w:val="left" w:pos="1134"/>
        </w:tabs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Termín:</w:t>
      </w:r>
      <w:r w:rsidRPr="004F7503">
        <w:rPr>
          <w:rFonts w:ascii="Roboto" w:hAnsi="Roboto"/>
          <w:sz w:val="20"/>
          <w:szCs w:val="20"/>
        </w:rPr>
        <w:tab/>
        <w:t>07.02.2022 až 11.02.2022</w:t>
      </w:r>
    </w:p>
    <w:p w14:paraId="0F20F89A" w14:textId="77777777" w:rsidR="0088177C" w:rsidRPr="004F7503" w:rsidRDefault="0088177C" w:rsidP="0088177C">
      <w:pPr>
        <w:spacing w:before="240"/>
        <w:rPr>
          <w:rFonts w:ascii="Roboto" w:hAnsi="Roboto"/>
          <w:b/>
          <w:bCs/>
          <w:sz w:val="20"/>
          <w:szCs w:val="20"/>
        </w:rPr>
      </w:pPr>
      <w:r w:rsidRPr="004F7503">
        <w:rPr>
          <w:rFonts w:ascii="Roboto" w:hAnsi="Roboto"/>
          <w:b/>
          <w:bCs/>
          <w:sz w:val="20"/>
          <w:szCs w:val="20"/>
        </w:rPr>
        <w:t>Cíl mobility</w:t>
      </w:r>
    </w:p>
    <w:p w14:paraId="7EEDE483" w14:textId="77777777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 xml:space="preserve">V rámci mobility bylo cílem navštívit </w:t>
      </w:r>
      <w:proofErr w:type="spellStart"/>
      <w:r w:rsidRPr="004F7503">
        <w:rPr>
          <w:rFonts w:ascii="Roboto" w:hAnsi="Roboto"/>
          <w:sz w:val="20"/>
          <w:szCs w:val="20"/>
        </w:rPr>
        <w:t>Berufliche</w:t>
      </w:r>
      <w:proofErr w:type="spellEnd"/>
      <w:r w:rsidRPr="004F7503">
        <w:rPr>
          <w:rFonts w:ascii="Roboto" w:hAnsi="Roboto"/>
          <w:sz w:val="20"/>
          <w:szCs w:val="20"/>
        </w:rPr>
        <w:t xml:space="preserve"> </w:t>
      </w:r>
      <w:proofErr w:type="spellStart"/>
      <w:r w:rsidRPr="004F7503">
        <w:rPr>
          <w:rFonts w:ascii="Roboto" w:hAnsi="Roboto"/>
          <w:sz w:val="20"/>
          <w:szCs w:val="20"/>
        </w:rPr>
        <w:t>Schule</w:t>
      </w:r>
      <w:proofErr w:type="spellEnd"/>
      <w:r w:rsidRPr="004F7503">
        <w:rPr>
          <w:rFonts w:ascii="Roboto" w:hAnsi="Roboto"/>
          <w:sz w:val="20"/>
          <w:szCs w:val="20"/>
        </w:rPr>
        <w:t xml:space="preserve"> ITECH (BS 14) v Hamburku v Německu a zde provést aktivitu </w:t>
      </w:r>
      <w:proofErr w:type="spellStart"/>
      <w:r w:rsidRPr="004F7503">
        <w:rPr>
          <w:rFonts w:ascii="Roboto" w:hAnsi="Roboto"/>
          <w:i/>
          <w:iCs/>
          <w:sz w:val="20"/>
          <w:szCs w:val="20"/>
        </w:rPr>
        <w:t>teaching</w:t>
      </w:r>
      <w:proofErr w:type="spellEnd"/>
      <w:r w:rsidRPr="004F7503">
        <w:rPr>
          <w:rFonts w:ascii="Roboto" w:hAnsi="Roboto"/>
          <w:i/>
          <w:iCs/>
          <w:sz w:val="20"/>
          <w:szCs w:val="20"/>
        </w:rPr>
        <w:t xml:space="preserve"> </w:t>
      </w:r>
      <w:proofErr w:type="spellStart"/>
      <w:r w:rsidRPr="004F7503">
        <w:rPr>
          <w:rFonts w:ascii="Roboto" w:hAnsi="Roboto"/>
          <w:i/>
          <w:iCs/>
          <w:sz w:val="20"/>
          <w:szCs w:val="20"/>
        </w:rPr>
        <w:t>assignment</w:t>
      </w:r>
      <w:proofErr w:type="spellEnd"/>
      <w:r w:rsidRPr="004F7503">
        <w:rPr>
          <w:rFonts w:ascii="Roboto" w:hAnsi="Roboto"/>
          <w:sz w:val="20"/>
          <w:szCs w:val="20"/>
        </w:rPr>
        <w:t xml:space="preserve"> tedy vést výuku IT předmětů v rámci tříd naší zapojené partnerské školy a obecně se podílet na zde běžící výuce. Na samotnou aktivitu byly vyčleněny 3 dny a to 08.02. až 10.02.2022. Zbylé dva dny – 07.02. a 10.0.2022 – byly určeny na cestu.</w:t>
      </w:r>
    </w:p>
    <w:p w14:paraId="07647B1E" w14:textId="77777777" w:rsidR="0088177C" w:rsidRPr="004F7503" w:rsidRDefault="0088177C" w:rsidP="0088177C">
      <w:pPr>
        <w:spacing w:before="240"/>
        <w:rPr>
          <w:rFonts w:ascii="Roboto" w:hAnsi="Roboto"/>
          <w:b/>
          <w:bCs/>
          <w:sz w:val="20"/>
          <w:szCs w:val="20"/>
        </w:rPr>
      </w:pPr>
      <w:r w:rsidRPr="004F7503">
        <w:rPr>
          <w:rFonts w:ascii="Roboto" w:hAnsi="Roboto"/>
          <w:b/>
          <w:bCs/>
          <w:sz w:val="20"/>
          <w:szCs w:val="20"/>
        </w:rPr>
        <w:t>Popis školy</w:t>
      </w:r>
    </w:p>
    <w:p w14:paraId="34D3D563" w14:textId="74DB76E5" w:rsidR="0088177C" w:rsidRPr="004F7503" w:rsidRDefault="009D7CC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noProof/>
        </w:rPr>
        <w:object w:dxaOrig="1440" w:dyaOrig="1440" w14:anchorId="69222F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7pt;margin-top:85.15pt;width:256.9pt;height:187pt;z-index:251659264;mso-position-horizontal-relative:text;mso-position-vertical-relative:text;mso-width-relative:page;mso-height-relative:page" wrapcoords="-75 0 -75 21513 21600 21513 21600 0 -75 0">
            <v:imagedata r:id="rId6" o:title=""/>
            <w10:wrap type="tight"/>
          </v:shape>
          <o:OLEObject Type="Embed" ProgID="Paint.Picture" ShapeID="_x0000_s1026" DrawAspect="Content" ObjectID="_1708115934" r:id="rId7"/>
        </w:object>
      </w:r>
      <w:proofErr w:type="spellStart"/>
      <w:r w:rsidR="0088177C" w:rsidRPr="004F7503">
        <w:rPr>
          <w:rFonts w:ascii="Roboto" w:hAnsi="Roboto"/>
          <w:sz w:val="20"/>
          <w:szCs w:val="20"/>
        </w:rPr>
        <w:t>Berufliche</w:t>
      </w:r>
      <w:proofErr w:type="spellEnd"/>
      <w:r w:rsidR="0088177C" w:rsidRPr="004F7503">
        <w:rPr>
          <w:rFonts w:ascii="Roboto" w:hAnsi="Roboto"/>
          <w:sz w:val="20"/>
          <w:szCs w:val="20"/>
        </w:rPr>
        <w:t xml:space="preserve"> </w:t>
      </w:r>
      <w:proofErr w:type="spellStart"/>
      <w:r w:rsidR="0088177C" w:rsidRPr="004F7503">
        <w:rPr>
          <w:rFonts w:ascii="Roboto" w:hAnsi="Roboto"/>
          <w:sz w:val="20"/>
          <w:szCs w:val="20"/>
        </w:rPr>
        <w:t>Schule</w:t>
      </w:r>
      <w:proofErr w:type="spellEnd"/>
      <w:r w:rsidR="0088177C" w:rsidRPr="004F7503">
        <w:rPr>
          <w:rFonts w:ascii="Roboto" w:hAnsi="Roboto"/>
          <w:sz w:val="20"/>
          <w:szCs w:val="20"/>
        </w:rPr>
        <w:t xml:space="preserve"> ITECH je odbornou školou se zaměřením na informační technologie, elektrotechniku a chemii. Ve škole se vzdělává přibližně 1 400 žáků ve věku od 16 do zhruba 40 let, přičemž se věk většiny z nich se pohybuje okolo 20 let. Systém vzdělávání je postaven s důrazem na praxi a 2/3 času tráví žáci ve spolupracujících firmách a přímo ve škole </w:t>
      </w:r>
      <w:proofErr w:type="gramStart"/>
      <w:r w:rsidR="0088177C" w:rsidRPr="004F7503">
        <w:rPr>
          <w:rFonts w:ascii="Roboto" w:hAnsi="Roboto"/>
          <w:sz w:val="20"/>
          <w:szCs w:val="20"/>
        </w:rPr>
        <w:t>se</w:t>
      </w:r>
      <w:proofErr w:type="gramEnd"/>
      <w:r w:rsidR="0088177C" w:rsidRPr="004F7503">
        <w:rPr>
          <w:rFonts w:ascii="Roboto" w:hAnsi="Roboto"/>
          <w:sz w:val="20"/>
          <w:szCs w:val="20"/>
        </w:rPr>
        <w:t xml:space="preserve"> vzdělávání účastní vždy asi jen třetina ze všech žáků. Výuka je koncipována běžně na 3 roky, ale není to pravidlem. Na škole probíhají i specializované kurzy.</w:t>
      </w:r>
    </w:p>
    <w:p w14:paraId="3DAE063D" w14:textId="6FD260E0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 xml:space="preserve">V oboru informatiky se aktuálně nabízí tři možné směry – vývoj aplikací, sítě a elektronika IT systémů – přičemž se nabídka bude na další rok rozšiřovat o další dva směry – Big Data a </w:t>
      </w:r>
      <w:proofErr w:type="spellStart"/>
      <w:r w:rsidRPr="004F7503">
        <w:rPr>
          <w:rFonts w:ascii="Roboto" w:hAnsi="Roboto"/>
          <w:sz w:val="20"/>
          <w:szCs w:val="20"/>
        </w:rPr>
        <w:t>IoT</w:t>
      </w:r>
      <w:proofErr w:type="spellEnd"/>
      <w:r w:rsidRPr="004F7503">
        <w:rPr>
          <w:rFonts w:ascii="Roboto" w:hAnsi="Roboto"/>
          <w:sz w:val="20"/>
          <w:szCs w:val="20"/>
        </w:rPr>
        <w:t>.</w:t>
      </w:r>
    </w:p>
    <w:p w14:paraId="583232BE" w14:textId="23D3DC4A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 xml:space="preserve">U veškeré výuky si škola zakládá převážně na poskytování zázemí a tomu odpovídá i rozsáhlost budovy a její vybavenost. Vše jak pro žáky, tak pro zaměstnance školy – ti nemají kabinety jako je tomu zvykem v českém systému, ale mají k dispozici velký open </w:t>
      </w:r>
      <w:proofErr w:type="spellStart"/>
      <w:r w:rsidRPr="004F7503">
        <w:rPr>
          <w:rFonts w:ascii="Roboto" w:hAnsi="Roboto"/>
          <w:sz w:val="20"/>
          <w:szCs w:val="20"/>
        </w:rPr>
        <w:t>space</w:t>
      </w:r>
      <w:proofErr w:type="spellEnd"/>
      <w:r w:rsidRPr="004F7503">
        <w:rPr>
          <w:rFonts w:ascii="Roboto" w:hAnsi="Roboto"/>
          <w:sz w:val="20"/>
          <w:szCs w:val="20"/>
        </w:rPr>
        <w:t xml:space="preserve">, kde se všichni mohou potkávat a který se aktuálně rozšiřuje do dalšího patra. Všechny učebny a laboratoře jsou vybaveny moderní technikou, především pak dotykovými hybridními sety pro vedení </w:t>
      </w:r>
      <w:proofErr w:type="spellStart"/>
      <w:r w:rsidRPr="004F7503">
        <w:rPr>
          <w:rFonts w:ascii="Roboto" w:hAnsi="Roboto"/>
          <w:sz w:val="20"/>
          <w:szCs w:val="20"/>
        </w:rPr>
        <w:t>offline</w:t>
      </w:r>
      <w:proofErr w:type="spellEnd"/>
      <w:r w:rsidRPr="004F7503">
        <w:rPr>
          <w:rFonts w:ascii="Roboto" w:hAnsi="Roboto"/>
          <w:sz w:val="20"/>
          <w:szCs w:val="20"/>
        </w:rPr>
        <w:t xml:space="preserve"> i online výuky zároveň, ty se při mé návštěvě využívaly v každé hodině. Stejně tak jsou tu k dispozici počítače, sady elektronických stavebnic, 3D tiskárny, síť a další nezbytné i nadstandardní vybavení.</w:t>
      </w:r>
    </w:p>
    <w:p w14:paraId="18D18209" w14:textId="4684BF43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lastRenderedPageBreak/>
        <w:t>Důležité je zdůraznit, že většina vyučujících je původem z praxe, a tedy má dostatečný odborný základ i přehled pro výuky svých předmětů. Středeční odpoledne mají vyčleněno na krátké porady v rámci skupin, kde se probírá obsah kurzů. Jedné takové jsem se mohl dokonce zúčastnit, i když jen pasivně. Dále k přípravě a rozvoji dovedností učitelského sboru využívají probíhající výuku, a tedy se učitelé různých předmětů mohou seznámit se všemi zde vyučovanými oblastmi.</w:t>
      </w:r>
      <w:r w:rsidRPr="004F7503">
        <w:t xml:space="preserve"> </w:t>
      </w:r>
    </w:p>
    <w:p w14:paraId="38765309" w14:textId="76E2419A" w:rsidR="0088177C" w:rsidRPr="004F7503" w:rsidRDefault="0088177C" w:rsidP="0088177C">
      <w:pPr>
        <w:spacing w:before="240"/>
        <w:rPr>
          <w:rFonts w:ascii="Roboto" w:hAnsi="Roboto"/>
          <w:b/>
          <w:bCs/>
          <w:sz w:val="20"/>
          <w:szCs w:val="20"/>
        </w:rPr>
      </w:pPr>
      <w:r w:rsidRPr="004F7503">
        <w:rPr>
          <w:rFonts w:ascii="Roboto" w:hAnsi="Roboto"/>
          <w:b/>
          <w:bCs/>
          <w:sz w:val="20"/>
          <w:szCs w:val="20"/>
        </w:rPr>
        <w:t>Struktura hodin</w:t>
      </w:r>
    </w:p>
    <w:p w14:paraId="2E5C49DA" w14:textId="64816C0F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noProof/>
        </w:rPr>
        <w:drawing>
          <wp:anchor distT="0" distB="0" distL="114300" distR="114300" simplePos="0" relativeHeight="251660288" behindDoc="0" locked="0" layoutInCell="1" allowOverlap="1" wp14:anchorId="59086E7A" wp14:editId="541B5E5B">
            <wp:simplePos x="0" y="0"/>
            <wp:positionH relativeFrom="margin">
              <wp:align>right</wp:align>
            </wp:positionH>
            <wp:positionV relativeFrom="paragraph">
              <wp:posOffset>875475</wp:posOffset>
            </wp:positionV>
            <wp:extent cx="2230755" cy="3035300"/>
            <wp:effectExtent l="0" t="0" r="0" b="0"/>
            <wp:wrapSquare wrapText="bothSides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4" t="10483" r="8772" b="4731"/>
                    <a:stretch/>
                  </pic:blipFill>
                  <pic:spPr bwMode="auto">
                    <a:xfrm>
                      <a:off x="0" y="0"/>
                      <a:ext cx="2230755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503">
        <w:rPr>
          <w:rFonts w:ascii="Roboto" w:hAnsi="Roboto"/>
          <w:sz w:val="20"/>
          <w:szCs w:val="20"/>
        </w:rPr>
        <w:t>Během aktivity jsem měl možnost navštívit několik hodin vedených německými kolegy – převážně se jednalo o vývoj softwaru (UML diagramy), ale také o bezpečnost v IT (</w:t>
      </w:r>
      <w:proofErr w:type="spellStart"/>
      <w:r w:rsidRPr="004F7503">
        <w:rPr>
          <w:rFonts w:ascii="Roboto" w:hAnsi="Roboto"/>
          <w:sz w:val="20"/>
          <w:szCs w:val="20"/>
        </w:rPr>
        <w:t>hashování</w:t>
      </w:r>
      <w:proofErr w:type="spellEnd"/>
      <w:r w:rsidRPr="004F7503">
        <w:rPr>
          <w:rFonts w:ascii="Roboto" w:hAnsi="Roboto"/>
          <w:sz w:val="20"/>
          <w:szCs w:val="20"/>
        </w:rPr>
        <w:t xml:space="preserve">, podmínky pro zabezpečení, protokoly, přenosy dat ethernetovým rámcem) a vývoj na stavebnici </w:t>
      </w:r>
      <w:proofErr w:type="spellStart"/>
      <w:r w:rsidRPr="004F7503">
        <w:rPr>
          <w:rFonts w:ascii="Roboto" w:hAnsi="Roboto"/>
          <w:sz w:val="20"/>
          <w:szCs w:val="20"/>
        </w:rPr>
        <w:t>Arduino</w:t>
      </w:r>
      <w:proofErr w:type="spellEnd"/>
      <w:r w:rsidRPr="004F7503">
        <w:rPr>
          <w:rFonts w:ascii="Roboto" w:hAnsi="Roboto"/>
          <w:sz w:val="20"/>
          <w:szCs w:val="20"/>
        </w:rPr>
        <w:t>. Během termínu návštěvy probíhaly přípravy na závěrečné zkoušky, a tedy byl dojem z výuky ponížen především o jinak časté praktické projekty. První dva dny jsem strávil v německy mluvících hodinách a poslední den v bilingvní třídě, tedy v plně anglicky mluvící.</w:t>
      </w:r>
    </w:p>
    <w:p w14:paraId="2589F1E9" w14:textId="31B0BE4D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Výuka je celkově koncipována jako silně profesně zaměřená a technické předměty zabírají v rámci oboru informatiky přibližně 2/3 veškerého obsahu. V hodinách se hojně využívá volnosti a cílí se na samostatnost a osobní zodpovědnost každého jednotlivce. Běžně je hodina strukturovaná do delších, většinou čtyřhodinových bloků, ve kterých se v průběhu dělají často malé přestávky podle aktuální potřeby – například pokud se uprostřed prezentace žáka vyskytne větší chyba, tak se zavede 10 až 20 minut dlouhá přestávka, která slouží k opravě a pokračuje se až poté. Nicméně přestávku si může dát kdykoli každý dle svého vlastního uvážení.</w:t>
      </w:r>
    </w:p>
    <w:p w14:paraId="38123696" w14:textId="40C79822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 xml:space="preserve">Pro běh hodin se využívá i více učeben zároveň – například na navštívené hodině s prací s </w:t>
      </w:r>
      <w:proofErr w:type="spellStart"/>
      <w:r w:rsidRPr="004F7503">
        <w:rPr>
          <w:rFonts w:ascii="Roboto" w:hAnsi="Roboto"/>
          <w:sz w:val="20"/>
          <w:szCs w:val="20"/>
        </w:rPr>
        <w:t>Arduinem</w:t>
      </w:r>
      <w:proofErr w:type="spellEnd"/>
      <w:r w:rsidRPr="004F7503">
        <w:rPr>
          <w:rFonts w:ascii="Roboto" w:hAnsi="Roboto"/>
          <w:sz w:val="20"/>
          <w:szCs w:val="20"/>
        </w:rPr>
        <w:t xml:space="preserve"> se rozdělili žáci na několik skupinek a využili k práci celkem tři místnosti, aby nikdo nikoho při práci nerušil – vyučující je následně postupně obcházel, případně ho žáci sami vyhledali.</w:t>
      </w:r>
      <w:r w:rsidRPr="004F7503">
        <w:t xml:space="preserve"> </w:t>
      </w:r>
    </w:p>
    <w:p w14:paraId="2DC4E226" w14:textId="77777777" w:rsidR="0088177C" w:rsidRPr="004F7503" w:rsidRDefault="0088177C" w:rsidP="0088177C">
      <w:pPr>
        <w:spacing w:before="240"/>
        <w:rPr>
          <w:rFonts w:ascii="Roboto" w:hAnsi="Roboto"/>
          <w:b/>
          <w:bCs/>
          <w:sz w:val="20"/>
          <w:szCs w:val="20"/>
        </w:rPr>
      </w:pPr>
      <w:r w:rsidRPr="004F7503">
        <w:rPr>
          <w:rFonts w:ascii="Roboto" w:hAnsi="Roboto"/>
          <w:b/>
          <w:bCs/>
          <w:sz w:val="20"/>
          <w:szCs w:val="20"/>
        </w:rPr>
        <w:t>Výuka na partnerské škole</w:t>
      </w:r>
    </w:p>
    <w:p w14:paraId="7524947B" w14:textId="777D94AC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noProof/>
        </w:rPr>
        <w:drawing>
          <wp:anchor distT="0" distB="0" distL="114300" distR="114300" simplePos="0" relativeHeight="251661312" behindDoc="1" locked="0" layoutInCell="1" allowOverlap="1" wp14:anchorId="08AC8F56" wp14:editId="3CE574B0">
            <wp:simplePos x="0" y="0"/>
            <wp:positionH relativeFrom="margin">
              <wp:align>left</wp:align>
            </wp:positionH>
            <wp:positionV relativeFrom="paragraph">
              <wp:posOffset>698926</wp:posOffset>
            </wp:positionV>
            <wp:extent cx="3140075" cy="2353945"/>
            <wp:effectExtent l="0" t="0" r="3175" b="8255"/>
            <wp:wrapTight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ight>
            <wp:docPr id="5" name="Obrázek 5" descr="Obsah obrázku text, patro, interié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patro, interiér, počítač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503">
        <w:rPr>
          <w:rFonts w:ascii="Roboto" w:hAnsi="Roboto"/>
          <w:sz w:val="20"/>
          <w:szCs w:val="20"/>
        </w:rPr>
        <w:t>Pro mou aktivitu jsem se dohodl s vyučujícími na prezentaci z mé profesně zaměřené oblasti – web developmentu – kterou jsem předvedl pro více skupin v rámci dvou dnů. Obsahem byl pohled na proces vývoje softwaru z pohledu vývojáře webových aplikací s důrazem na agilní vývoj, komunikaci s klientem a na efektivitu, resp. minimalizaci přenosu dat, zatížení na straně serveru i u klienta a vyhnutí se nepředvídaným, nepravděpodobným a při vývoji často snadno přehlédnutelným chybám, které vznikají při vyšší zátěži a rychlém sledu událostí. Finální součástí mé prezentace bylo představení projektů, které děláme se studenty v mých hodinách tvorby webových aplikací.</w:t>
      </w:r>
    </w:p>
    <w:p w14:paraId="17613A3B" w14:textId="453E061E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K prezentaci jsem využil především výše zmíněný dotykový hybridní set a vzhledem k menší velikosti skupin následovala vždy i plodná a cílená diskuse. Výuku jsem vedl jak v bilingvní třídě, tak i v německy mluvící, neboť s plynulým přepnutím do angličtiny zde neměl nikdo sebemenší problém.</w:t>
      </w:r>
    </w:p>
    <w:p w14:paraId="0803B38B" w14:textId="51D147E5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lastRenderedPageBreak/>
        <w:t xml:space="preserve">Dále jsem se zúčastnil možnosti projít s jedním vyučujícím projekty u nižších ročníků a klást dotazy v rámci využívané metody </w:t>
      </w:r>
      <w:proofErr w:type="spellStart"/>
      <w:r w:rsidRPr="004F7503">
        <w:rPr>
          <w:rFonts w:ascii="Roboto" w:hAnsi="Roboto"/>
          <w:sz w:val="20"/>
          <w:szCs w:val="20"/>
        </w:rPr>
        <w:t>MoSCoW</w:t>
      </w:r>
      <w:proofErr w:type="spellEnd"/>
      <w:r w:rsidRPr="004F7503">
        <w:rPr>
          <w:rFonts w:ascii="Roboto" w:hAnsi="Roboto"/>
          <w:sz w:val="20"/>
          <w:szCs w:val="20"/>
        </w:rPr>
        <w:t>, která byla během výuky nasazena a která slouží pro prioritizaci a požadavky na výstupu, které definují sami žáci a vyučující slouží spíše jako mentor.</w:t>
      </w:r>
    </w:p>
    <w:p w14:paraId="110B8143" w14:textId="0798FFE0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Poslední den jsem také přispěl v rámci výuky bezpečnosti v bilingvní třídě praktickými ukázkami, které doplnili teoretický výklad německého kolegy.</w:t>
      </w:r>
      <w:r w:rsidRPr="004F7503">
        <w:t xml:space="preserve"> </w:t>
      </w:r>
    </w:p>
    <w:p w14:paraId="016AAFCD" w14:textId="0775BAEB" w:rsidR="0088177C" w:rsidRPr="004F7503" w:rsidRDefault="0088177C" w:rsidP="0088177C">
      <w:pPr>
        <w:spacing w:before="240"/>
        <w:rPr>
          <w:rFonts w:ascii="Roboto" w:hAnsi="Roboto"/>
          <w:b/>
          <w:bCs/>
          <w:sz w:val="20"/>
          <w:szCs w:val="20"/>
        </w:rPr>
      </w:pPr>
      <w:r w:rsidRPr="004F7503">
        <w:rPr>
          <w:rFonts w:ascii="Roboto" w:hAnsi="Roboto"/>
          <w:b/>
          <w:bCs/>
          <w:sz w:val="20"/>
          <w:szCs w:val="20"/>
        </w:rPr>
        <w:t>Přínos a zhodnocení mobility</w:t>
      </w:r>
    </w:p>
    <w:p w14:paraId="74E6F162" w14:textId="102442D0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 xml:space="preserve">Mobilita byla v celkovém pohledu dozajista více než přínosná, a to z několika důvodů. Měl jsem možnost se seznámit s jiným vzdělávacím systémem, jeho pozitivy i negativy. Seznámit se s celou řadou německých kolegů z různých specializací a promluvit si s nimi na téma vzdělávání. Dozvěděl jsem se o různých projektech, které škola pořádá – většinou o mezinárodních </w:t>
      </w:r>
      <w:proofErr w:type="spellStart"/>
      <w:r w:rsidRPr="004F7503">
        <w:rPr>
          <w:rFonts w:ascii="Roboto" w:hAnsi="Roboto"/>
          <w:sz w:val="20"/>
          <w:szCs w:val="20"/>
        </w:rPr>
        <w:t>hackathonech</w:t>
      </w:r>
      <w:proofErr w:type="spellEnd"/>
      <w:r w:rsidRPr="004F7503">
        <w:rPr>
          <w:rFonts w:ascii="Roboto" w:hAnsi="Roboto"/>
          <w:sz w:val="20"/>
          <w:szCs w:val="20"/>
        </w:rPr>
        <w:t xml:space="preserve"> – a viděl jsem jejich výsledky.</w:t>
      </w:r>
    </w:p>
    <w:p w14:paraId="5AC7395B" w14:textId="77777777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Dál jsem byl svědkem a aktivním účastníkem značného množství hodin v rámci mé profesní oblasti vedené v jiném úhlu, než na který jsem běžně zvyklý z českého vzdělávacího prostředí. V rámci hodin jsem se mohl inspirovat způsobem vedení výuky – jak po odborné, tak i po stránce managementu vedení hodin v časovém, komunikačních i organizačním hledisku. Důraz na samostatnost a volnost při studiu se zde očividně velmi dobře osvědčila a nasvědčuje tomu i zdejší atmosféra a z role učitele se tak stává značnou část výuky spíše role konzultanta a mentora. Tuto získanou zkušenost považuji za jednoznačně za nejpřínosnější část celé mobility.</w:t>
      </w:r>
    </w:p>
    <w:p w14:paraId="27F04E13" w14:textId="77777777" w:rsidR="0088177C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Měl jsem možnost zde vést i vlastní výuku a další výuku doplnit, což mi pomohlo rozvinout mé dovednosti v odborné i komunikační oblasti.</w:t>
      </w:r>
    </w:p>
    <w:p w14:paraId="24E9E21B" w14:textId="3BC914D8" w:rsidR="00012EBA" w:rsidRPr="004F7503" w:rsidRDefault="0088177C" w:rsidP="0088177C">
      <w:pPr>
        <w:jc w:val="both"/>
        <w:rPr>
          <w:rFonts w:ascii="Roboto" w:hAnsi="Roboto"/>
          <w:sz w:val="20"/>
          <w:szCs w:val="20"/>
        </w:rPr>
      </w:pPr>
      <w:r w:rsidRPr="004F7503">
        <w:rPr>
          <w:rFonts w:ascii="Roboto" w:hAnsi="Roboto"/>
          <w:sz w:val="20"/>
          <w:szCs w:val="20"/>
        </w:rPr>
        <w:t>A posledním zmíněným kladným aspektem je samozřejmě rozšíření povědomí o jiné kultuře a procvičení a zlepšení jazykových dovedností, a to jak v anglickém, tak i německém jazyce.</w:t>
      </w:r>
    </w:p>
    <w:sectPr w:rsidR="00012EBA" w:rsidRPr="004F75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7C"/>
    <w:rsid w:val="00012EBA"/>
    <w:rsid w:val="004F7503"/>
    <w:rsid w:val="00553085"/>
    <w:rsid w:val="0088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564567"/>
  <w15:chartTrackingRefBased/>
  <w15:docId w15:val="{F762E9E9-94DE-44D4-A729-A3940A6B3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FC00E-9B7A-4B5F-8D52-F3C6A8D93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1039</Words>
  <Characters>5647</Characters>
  <Application>Microsoft Office Word</Application>
  <DocSecurity>0</DocSecurity>
  <Lines>83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Ryšánek</dc:creator>
  <cp:keywords/>
  <dc:description/>
  <cp:lastModifiedBy>Dennis Ryšánek</cp:lastModifiedBy>
  <cp:revision>4</cp:revision>
  <dcterms:created xsi:type="dcterms:W3CDTF">2022-03-06T22:43:00Z</dcterms:created>
  <dcterms:modified xsi:type="dcterms:W3CDTF">2022-03-06T22:53:00Z</dcterms:modified>
</cp:coreProperties>
</file>